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A1" w:rsidRDefault="00B308A1" w:rsidP="00B308A1">
      <w:pPr>
        <w:spacing w:after="0"/>
        <w:jc w:val="center"/>
        <w:rPr>
          <w:rFonts w:ascii="Arial" w:hAnsi="Arial" w:cs="Arial"/>
        </w:rPr>
      </w:pPr>
    </w:p>
    <w:p w:rsidR="00B308A1" w:rsidRDefault="00B308A1" w:rsidP="00B308A1">
      <w:pPr>
        <w:spacing w:after="0"/>
        <w:jc w:val="center"/>
        <w:rPr>
          <w:rFonts w:ascii="Arial" w:hAnsi="Arial" w:cs="Arial"/>
        </w:rPr>
      </w:pPr>
    </w:p>
    <w:p w:rsidR="00B308A1" w:rsidRDefault="00B308A1" w:rsidP="00B308A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:rsidR="00B308A1" w:rsidRPr="00BD2835" w:rsidRDefault="00B308A1" w:rsidP="00B308A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mezőgazdasági csoportmentességi támogatási rendelet szerint, </w:t>
      </w:r>
      <w:r w:rsidRPr="002139ED">
        <w:rPr>
          <w:rFonts w:ascii="Arial" w:hAnsi="Arial" w:cs="Arial"/>
          <w:b/>
          <w:sz w:val="18"/>
          <w:szCs w:val="18"/>
        </w:rPr>
        <w:t>mezőgazdasági termékek feldolgozásához</w:t>
      </w:r>
      <w:r>
        <w:rPr>
          <w:rFonts w:ascii="Arial" w:hAnsi="Arial" w:cs="Arial"/>
          <w:sz w:val="18"/>
          <w:szCs w:val="18"/>
        </w:rPr>
        <w:t xml:space="preserve"> igényelt készfizető kezességhez</w:t>
      </w:r>
    </w:p>
    <w:p w:rsidR="00B308A1" w:rsidRDefault="00B308A1" w:rsidP="00B308A1">
      <w:pPr>
        <w:pStyle w:val="Szvegtrzsbehzssal"/>
        <w:spacing w:before="0" w:after="0"/>
        <w:ind w:left="720"/>
        <w:rPr>
          <w:sz w:val="18"/>
          <w:szCs w:val="18"/>
        </w:rPr>
      </w:pPr>
    </w:p>
    <w:p w:rsidR="00B308A1" w:rsidRDefault="00B308A1" w:rsidP="00B308A1">
      <w:pPr>
        <w:pStyle w:val="Szvegtrzsbehzssal"/>
        <w:spacing w:before="0" w:after="0"/>
        <w:ind w:left="720"/>
        <w:rPr>
          <w:sz w:val="18"/>
          <w:szCs w:val="18"/>
        </w:rPr>
      </w:pPr>
    </w:p>
    <w:p w:rsidR="00B308A1" w:rsidRDefault="00B308A1" w:rsidP="00B308A1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:rsidR="00B308A1" w:rsidRPr="00E60350" w:rsidRDefault="00B308A1" w:rsidP="00B308A1">
      <w:pPr>
        <w:pStyle w:val="Szvegtrzsbehzssal"/>
        <w:spacing w:before="0" w:after="0"/>
        <w:ind w:left="720"/>
        <w:rPr>
          <w:sz w:val="18"/>
          <w:szCs w:val="18"/>
        </w:rPr>
      </w:pPr>
    </w:p>
    <w:p w:rsidR="00B308A1" w:rsidRDefault="00B308A1" w:rsidP="00B308A1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:rsidR="004E5F5D" w:rsidRDefault="004E5F5D" w:rsidP="004E5F5D">
      <w:pPr>
        <w:numPr>
          <w:ilvl w:val="0"/>
          <w:numId w:val="13"/>
        </w:numPr>
        <w:spacing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E60350">
        <w:rPr>
          <w:rFonts w:ascii="Arial" w:hAnsi="Arial" w:cs="Arial"/>
          <w:sz w:val="18"/>
          <w:szCs w:val="18"/>
        </w:rPr>
        <w:t xml:space="preserve"> </w:t>
      </w:r>
      <w:r w:rsidR="000D4D29">
        <w:rPr>
          <w:rFonts w:ascii="Arial" w:hAnsi="Arial" w:cs="Arial"/>
          <w:sz w:val="18"/>
          <w:szCs w:val="18"/>
        </w:rPr>
        <w:t>Bizottság (EU) 2022/2472</w:t>
      </w:r>
      <w:r>
        <w:rPr>
          <w:rFonts w:ascii="Arial" w:hAnsi="Arial" w:cs="Arial"/>
          <w:sz w:val="18"/>
          <w:szCs w:val="18"/>
        </w:rPr>
        <w:t xml:space="preserve"> rendelet</w:t>
      </w:r>
      <w:r w:rsidR="000D4D29">
        <w:rPr>
          <w:rFonts w:ascii="Arial" w:hAnsi="Arial" w:cs="Arial"/>
          <w:sz w:val="18"/>
          <w:szCs w:val="18"/>
        </w:rPr>
        <w:t>é</w:t>
      </w:r>
      <w:r>
        <w:rPr>
          <w:rFonts w:ascii="Arial" w:hAnsi="Arial" w:cs="Arial"/>
          <w:sz w:val="18"/>
          <w:szCs w:val="18"/>
        </w:rPr>
        <w:t xml:space="preserve">ben, a </w:t>
      </w:r>
      <w:r w:rsidR="00CC5EA6">
        <w:rPr>
          <w:rFonts w:ascii="Arial" w:hAnsi="Arial" w:cs="Arial"/>
          <w:sz w:val="18"/>
          <w:szCs w:val="18"/>
        </w:rPr>
        <w:t>31/2015.(VI.9.)</w:t>
      </w:r>
      <w:r w:rsidRPr="00E60350">
        <w:rPr>
          <w:rFonts w:ascii="Arial" w:hAnsi="Arial" w:cs="Arial"/>
          <w:sz w:val="18"/>
          <w:szCs w:val="18"/>
        </w:rPr>
        <w:t xml:space="preserve"> FM rendelet</w:t>
      </w:r>
      <w:r>
        <w:rPr>
          <w:rFonts w:ascii="Arial" w:hAnsi="Arial" w:cs="Arial"/>
          <w:sz w:val="18"/>
          <w:szCs w:val="18"/>
        </w:rPr>
        <w:t xml:space="preserve">ben, és a Garantiqa Hitelgarancia Zrt. Üzletszabályzatában a mezőgazdasági csoportmentességi támogatásra </w:t>
      </w:r>
      <w:r w:rsidRPr="00E60350">
        <w:rPr>
          <w:rFonts w:ascii="Arial" w:hAnsi="Arial" w:cs="Arial"/>
          <w:sz w:val="18"/>
          <w:szCs w:val="18"/>
        </w:rPr>
        <w:t xml:space="preserve">megfogalmazott feltételeknek megfelel, illetve vele szemben </w:t>
      </w:r>
      <w:r>
        <w:rPr>
          <w:rFonts w:ascii="Arial" w:hAnsi="Arial" w:cs="Arial"/>
          <w:sz w:val="18"/>
          <w:szCs w:val="18"/>
        </w:rPr>
        <w:t xml:space="preserve">a kezességvállalási kérelem benyújtásának időpontjában a következő </w:t>
      </w:r>
      <w:r w:rsidRPr="00E60350">
        <w:rPr>
          <w:rFonts w:ascii="Arial" w:hAnsi="Arial" w:cs="Arial"/>
          <w:sz w:val="18"/>
          <w:szCs w:val="18"/>
        </w:rPr>
        <w:t>ki</w:t>
      </w:r>
      <w:r>
        <w:rPr>
          <w:rFonts w:ascii="Arial" w:hAnsi="Arial" w:cs="Arial"/>
          <w:sz w:val="18"/>
          <w:szCs w:val="18"/>
        </w:rPr>
        <w:t>záró feltételek nem állnak fenn:</w:t>
      </w:r>
    </w:p>
    <w:p w:rsidR="004E5F5D" w:rsidRDefault="004E5F5D" w:rsidP="002E0BBA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 áll csőd-, felszámolási-, végelszámolási vagy végrehajtási eljárás alatt,</w:t>
      </w:r>
    </w:p>
    <w:p w:rsidR="004E5F5D" w:rsidRDefault="004E5F5D" w:rsidP="002E0BBA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nincs adó vagy adók</w:t>
      </w:r>
      <w:r w:rsidR="009301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módjára behajtandó köztartozása, kivéve, ha az adóhatóság számára fizetési halasztást vagy részletfizetést engedélyezett</w:t>
      </w:r>
    </w:p>
    <w:p w:rsidR="004E5F5D" w:rsidRDefault="004E5F5D" w:rsidP="002E0BBA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nincs állami kezesség, állami garancia, vagy viszontgarancia beváltásából eredő, állammal szembeni tartozása</w:t>
      </w:r>
    </w:p>
    <w:p w:rsidR="004E5F5D" w:rsidRDefault="004E5F5D" w:rsidP="002E0BBA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E0BBA">
        <w:rPr>
          <w:rFonts w:ascii="Arial" w:hAnsi="Arial" w:cs="Arial"/>
          <w:sz w:val="18"/>
          <w:szCs w:val="18"/>
        </w:rPr>
        <w:t>rendelkezik a tevékenysége folytatásához szükséges valamennyi hatásági engedéllyel</w:t>
      </w:r>
    </w:p>
    <w:p w:rsidR="004E5F5D" w:rsidRDefault="004E5F5D" w:rsidP="002E0BBA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 áll valamely uniós társfinanszírozású támogatás visszafizetésére kötelező határozat hatálya alatt</w:t>
      </w:r>
    </w:p>
    <w:p w:rsidR="004E5F5D" w:rsidRDefault="004E5F5D" w:rsidP="002E0BBA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eleget tett az Európai bizottság európai uniós versenyjogi értelemben vett állami támogatás visszafizetésére kötelező határozatának;</w:t>
      </w:r>
    </w:p>
    <w:p w:rsidR="004E5F5D" w:rsidRDefault="004E5F5D" w:rsidP="002E0BBA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 áll fenn, hogy neki felróható okból nem teljesítette a kezességvállalási kérelem benyújtását megelőzően az államháztartás alrendszereiből, az Európai Unió előcsatlakozási eszközeiből vagy a strukturális alapokból juttatott valamely támogatással összefüggésben, a támogatási szerződésben vállalt kötelezettségét;</w:t>
      </w:r>
    </w:p>
    <w:p w:rsidR="004E5F5D" w:rsidRDefault="004E5F5D" w:rsidP="002E0BBA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megfelel az államháztartásról szóló 2011.évi CXCV. törvényben szabályozott rendezett munkaügyi kapcsolatok é átlátható szervezet általános és különös feltételeinek;</w:t>
      </w:r>
    </w:p>
    <w:p w:rsidR="004E5F5D" w:rsidRDefault="00C8161A" w:rsidP="002E0BBA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37/2011 (III.22.) Korm. rendelet 6 §-a szerint </w:t>
      </w:r>
      <w:r w:rsidR="004E5F5D">
        <w:rPr>
          <w:rFonts w:ascii="Arial" w:hAnsi="Arial" w:cs="Arial"/>
          <w:sz w:val="18"/>
          <w:szCs w:val="18"/>
        </w:rPr>
        <w:t>nem minősül nehéz helyzetben lévő vállalkozásnak;</w:t>
      </w:r>
    </w:p>
    <w:p w:rsidR="004E5F5D" w:rsidRPr="00CE3761" w:rsidRDefault="004E5F5D" w:rsidP="002E0BBA">
      <w:pPr>
        <w:pStyle w:val="Listaszerbekezds"/>
        <w:spacing w:line="240" w:lineRule="auto"/>
        <w:ind w:left="1434"/>
        <w:jc w:val="both"/>
        <w:rPr>
          <w:rFonts w:ascii="Arial" w:hAnsi="Arial" w:cs="Arial"/>
          <w:sz w:val="18"/>
          <w:szCs w:val="18"/>
        </w:rPr>
      </w:pPr>
    </w:p>
    <w:p w:rsidR="00B308A1" w:rsidRDefault="00B308A1" w:rsidP="004E5F5D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beruházás a hazai, valamint az uniós környezetvédelmi jogszabályoknak megfelel;</w:t>
      </w:r>
    </w:p>
    <w:p w:rsidR="00B308A1" w:rsidRPr="00395402" w:rsidRDefault="00B308A1" w:rsidP="00B308A1">
      <w:pPr>
        <w:pStyle w:val="Listaszerbekezds"/>
        <w:rPr>
          <w:rFonts w:ascii="Arial" w:hAnsi="Arial" w:cs="Arial"/>
          <w:sz w:val="18"/>
          <w:szCs w:val="18"/>
        </w:rPr>
      </w:pPr>
    </w:p>
    <w:p w:rsidR="00371303" w:rsidRPr="009338DA" w:rsidRDefault="00371303" w:rsidP="009338DA">
      <w:pPr>
        <w:pStyle w:val="Listaszerbekezds"/>
        <w:rPr>
          <w:rFonts w:ascii="Arial" w:hAnsi="Arial" w:cs="Arial"/>
          <w:sz w:val="18"/>
          <w:szCs w:val="18"/>
        </w:rPr>
      </w:pPr>
    </w:p>
    <w:p w:rsidR="00B308A1" w:rsidRPr="005D1462" w:rsidRDefault="00B308A1" w:rsidP="002C0FAF">
      <w:pPr>
        <w:pStyle w:val="Listaszerbekezds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5D1462">
        <w:rPr>
          <w:rFonts w:ascii="Arial" w:hAnsi="Arial" w:cs="Arial"/>
          <w:sz w:val="18"/>
          <w:szCs w:val="18"/>
        </w:rPr>
        <w:t>jelen nyilatkozat támogatási kérelemnek minősül, melynek főbb adatai a következők:</w:t>
      </w:r>
    </w:p>
    <w:p w:rsidR="00B308A1" w:rsidRPr="00730B38" w:rsidRDefault="00B308A1" w:rsidP="00B308A1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a vállalkozás mérete</w:t>
      </w:r>
      <w:r w:rsidR="00A23AC9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sz w:val="18"/>
          <w:szCs w:val="18"/>
        </w:rPr>
        <w:t>(</w:t>
      </w:r>
      <w:r w:rsidR="000D4D29">
        <w:rPr>
          <w:rFonts w:ascii="Arial" w:hAnsi="Arial" w:cs="Arial"/>
          <w:sz w:val="18"/>
          <w:szCs w:val="18"/>
        </w:rPr>
        <w:t>Bizottság (EU) 2022/2472 rendeletének</w:t>
      </w:r>
      <w:r w:rsidRPr="00730B38">
        <w:rPr>
          <w:rFonts w:ascii="Arial" w:hAnsi="Arial" w:cs="Arial"/>
          <w:sz w:val="18"/>
          <w:szCs w:val="18"/>
        </w:rPr>
        <w:t xml:space="preserve"> 1. sz. melléklete szerint</w:t>
      </w:r>
      <w:r w:rsidR="00A23AC9">
        <w:rPr>
          <w:rFonts w:ascii="Arial" w:hAnsi="Arial" w:cs="Arial"/>
          <w:sz w:val="18"/>
          <w:szCs w:val="18"/>
        </w:rPr>
        <w:t>)</w:t>
      </w:r>
      <w:r w:rsidRPr="00730B38">
        <w:rPr>
          <w:rFonts w:ascii="Arial" w:hAnsi="Arial" w:cs="Arial"/>
          <w:sz w:val="18"/>
          <w:szCs w:val="18"/>
        </w:rPr>
        <w:t>:</w:t>
      </w:r>
    </w:p>
    <w:p w:rsidR="00B308A1" w:rsidRPr="00730B38" w:rsidRDefault="00B308A1" w:rsidP="00B308A1">
      <w:pPr>
        <w:spacing w:after="0"/>
        <w:ind w:left="1068"/>
        <w:jc w:val="both"/>
        <w:rPr>
          <w:rFonts w:ascii="Arial" w:hAnsi="Arial" w:cs="Arial"/>
          <w:sz w:val="18"/>
          <w:szCs w:val="18"/>
        </w:rPr>
      </w:pPr>
      <w:proofErr w:type="spellStart"/>
      <w:r w:rsidRPr="00730B38">
        <w:rPr>
          <w:rFonts w:ascii="Arial" w:hAnsi="Arial" w:cs="Arial"/>
          <w:sz w:val="18"/>
          <w:szCs w:val="18"/>
        </w:rPr>
        <w:t>mikro</w:t>
      </w:r>
      <w:r>
        <w:rPr>
          <w:rFonts w:ascii="Arial" w:hAnsi="Arial" w:cs="Arial"/>
          <w:sz w:val="18"/>
          <w:szCs w:val="18"/>
        </w:rPr>
        <w:t>vállalkozás</w:t>
      </w:r>
      <w:proofErr w:type="spellEnd"/>
      <w:r w:rsidRPr="00730B38">
        <w:rPr>
          <w:rFonts w:ascii="Arial" w:hAnsi="Arial" w:cs="Arial"/>
          <w:sz w:val="18"/>
          <w:szCs w:val="18"/>
        </w:rPr>
        <w:t xml:space="preserve"> </w:t>
      </w:r>
      <w:bookmarkStart w:id="0" w:name="_GoBack"/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8A0FDF">
        <w:rPr>
          <w:rFonts w:ascii="Arial" w:eastAsia="Calibri" w:hAnsi="Arial" w:cs="Arial"/>
          <w:sz w:val="18"/>
          <w:szCs w:val="18"/>
        </w:rPr>
      </w:r>
      <w:r w:rsidR="008A0FDF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bookmarkEnd w:id="0"/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8A0FDF">
        <w:rPr>
          <w:rFonts w:ascii="Arial" w:eastAsia="Calibri" w:hAnsi="Arial" w:cs="Arial"/>
          <w:sz w:val="18"/>
          <w:szCs w:val="18"/>
        </w:rPr>
      </w:r>
      <w:r w:rsidR="008A0FDF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középvállalkozás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8A0FDF">
        <w:rPr>
          <w:rFonts w:ascii="Arial" w:eastAsia="Calibri" w:hAnsi="Arial" w:cs="Arial"/>
          <w:sz w:val="18"/>
          <w:szCs w:val="18"/>
        </w:rPr>
      </w:r>
      <w:r w:rsidR="008A0FDF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:rsidR="00B308A1" w:rsidRPr="00730B38" w:rsidRDefault="00B308A1" w:rsidP="00B308A1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:rsidR="00B308A1" w:rsidRPr="00730B38" w:rsidRDefault="00B308A1" w:rsidP="00B308A1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:rsidR="00B308A1" w:rsidRPr="009714AA" w:rsidRDefault="00B308A1" w:rsidP="00B308A1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:rsidR="00B308A1" w:rsidRPr="00730B38" w:rsidRDefault="00B308A1" w:rsidP="00B308A1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:rsidR="00B308A1" w:rsidRPr="00730B38" w:rsidRDefault="00B308A1" w:rsidP="00B308A1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:rsidR="00B308A1" w:rsidRPr="00730B38" w:rsidRDefault="00B308A1" w:rsidP="00B308A1">
      <w:pPr>
        <w:pStyle w:val="Listaszerbekezds"/>
        <w:numPr>
          <w:ilvl w:val="0"/>
          <w:numId w:val="3"/>
        </w:numPr>
        <w:tabs>
          <w:tab w:val="num" w:pos="108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</w:p>
    <w:p w:rsidR="00B308A1" w:rsidRDefault="00B308A1" w:rsidP="00B308A1">
      <w:pPr>
        <w:tabs>
          <w:tab w:val="num" w:pos="1080"/>
        </w:tabs>
        <w:spacing w:after="0"/>
        <w:ind w:left="1416"/>
        <w:jc w:val="both"/>
        <w:rPr>
          <w:rFonts w:ascii="Arial" w:hAnsi="Arial" w:cs="Arial"/>
          <w:sz w:val="18"/>
          <w:szCs w:val="18"/>
        </w:rPr>
      </w:pPr>
    </w:p>
    <w:p w:rsidR="002E0BBA" w:rsidRDefault="002E0BBA" w:rsidP="00B308A1">
      <w:pPr>
        <w:tabs>
          <w:tab w:val="num" w:pos="1080"/>
        </w:tabs>
        <w:spacing w:after="0"/>
        <w:ind w:left="1416"/>
        <w:jc w:val="both"/>
        <w:rPr>
          <w:rFonts w:ascii="Arial" w:hAnsi="Arial" w:cs="Arial"/>
          <w:sz w:val="18"/>
          <w:szCs w:val="18"/>
        </w:rPr>
      </w:pPr>
    </w:p>
    <w:p w:rsidR="002E0BBA" w:rsidRDefault="002E0BBA" w:rsidP="00B308A1">
      <w:pPr>
        <w:tabs>
          <w:tab w:val="num" w:pos="1080"/>
        </w:tabs>
        <w:spacing w:after="0"/>
        <w:ind w:left="1416"/>
        <w:jc w:val="both"/>
        <w:rPr>
          <w:rFonts w:ascii="Arial" w:hAnsi="Arial" w:cs="Arial"/>
          <w:sz w:val="18"/>
          <w:szCs w:val="18"/>
        </w:rPr>
      </w:pPr>
    </w:p>
    <w:p w:rsidR="002E0BBA" w:rsidRDefault="002E0BBA" w:rsidP="00B308A1">
      <w:pPr>
        <w:tabs>
          <w:tab w:val="num" w:pos="1080"/>
        </w:tabs>
        <w:spacing w:after="0"/>
        <w:ind w:left="1416"/>
        <w:jc w:val="both"/>
        <w:rPr>
          <w:rFonts w:ascii="Arial" w:hAnsi="Arial" w:cs="Arial"/>
          <w:sz w:val="18"/>
          <w:szCs w:val="18"/>
        </w:rPr>
      </w:pPr>
    </w:p>
    <w:p w:rsidR="002E0BBA" w:rsidRDefault="002E0BBA" w:rsidP="00B308A1">
      <w:pPr>
        <w:tabs>
          <w:tab w:val="num" w:pos="1080"/>
        </w:tabs>
        <w:spacing w:after="0"/>
        <w:ind w:left="1416"/>
        <w:jc w:val="both"/>
        <w:rPr>
          <w:rFonts w:ascii="Arial" w:hAnsi="Arial" w:cs="Arial"/>
          <w:sz w:val="18"/>
          <w:szCs w:val="18"/>
        </w:rPr>
      </w:pPr>
    </w:p>
    <w:p w:rsidR="002E0BBA" w:rsidRDefault="002E0BBA" w:rsidP="00B308A1">
      <w:pPr>
        <w:tabs>
          <w:tab w:val="num" w:pos="1080"/>
        </w:tabs>
        <w:spacing w:after="0"/>
        <w:ind w:left="1416"/>
        <w:jc w:val="both"/>
        <w:rPr>
          <w:rFonts w:ascii="Arial" w:hAnsi="Arial" w:cs="Arial"/>
          <w:sz w:val="18"/>
          <w:szCs w:val="18"/>
        </w:rPr>
      </w:pPr>
    </w:p>
    <w:p w:rsidR="002E0BBA" w:rsidRDefault="002E0BBA" w:rsidP="00B308A1">
      <w:pPr>
        <w:tabs>
          <w:tab w:val="num" w:pos="1080"/>
        </w:tabs>
        <w:spacing w:after="0"/>
        <w:ind w:left="1416"/>
        <w:jc w:val="both"/>
        <w:rPr>
          <w:rFonts w:ascii="Arial" w:hAnsi="Arial" w:cs="Arial"/>
          <w:sz w:val="18"/>
          <w:szCs w:val="18"/>
        </w:rPr>
      </w:pPr>
    </w:p>
    <w:p w:rsidR="002C0FAF" w:rsidRDefault="002C0FAF" w:rsidP="00B308A1">
      <w:pPr>
        <w:tabs>
          <w:tab w:val="num" w:pos="1080"/>
        </w:tabs>
        <w:spacing w:after="0"/>
        <w:ind w:left="1416"/>
        <w:jc w:val="both"/>
        <w:rPr>
          <w:rFonts w:ascii="Arial" w:hAnsi="Arial" w:cs="Arial"/>
          <w:sz w:val="18"/>
          <w:szCs w:val="18"/>
        </w:rPr>
      </w:pPr>
    </w:p>
    <w:p w:rsidR="002C0FAF" w:rsidRDefault="002C0FAF" w:rsidP="00B308A1">
      <w:pPr>
        <w:tabs>
          <w:tab w:val="num" w:pos="1080"/>
        </w:tabs>
        <w:spacing w:after="0"/>
        <w:ind w:left="1416"/>
        <w:jc w:val="both"/>
        <w:rPr>
          <w:rFonts w:ascii="Arial" w:hAnsi="Arial" w:cs="Arial"/>
          <w:sz w:val="18"/>
          <w:szCs w:val="18"/>
        </w:rPr>
      </w:pPr>
    </w:p>
    <w:p w:rsidR="00B308A1" w:rsidRPr="00E60350" w:rsidRDefault="00B308A1" w:rsidP="00B308A1">
      <w:pPr>
        <w:pStyle w:val="Szvegtrzsbehzssal"/>
        <w:numPr>
          <w:ilvl w:val="0"/>
          <w:numId w:val="2"/>
        </w:numPr>
        <w:spacing w:before="0" w:after="240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r w:rsidRPr="00412B91">
        <w:rPr>
          <w:sz w:val="18"/>
          <w:szCs w:val="18"/>
        </w:rPr>
        <w:t>projekt megvalósításához alábbi</w:t>
      </w:r>
      <w:r>
        <w:rPr>
          <w:sz w:val="18"/>
          <w:szCs w:val="18"/>
        </w:rPr>
        <w:t xml:space="preserve"> megítélt </w:t>
      </w:r>
      <w:r w:rsidRPr="00412B91">
        <w:rPr>
          <w:sz w:val="18"/>
          <w:szCs w:val="18"/>
        </w:rPr>
        <w:t>állami támogatások</w:t>
      </w:r>
      <w:r>
        <w:rPr>
          <w:sz w:val="18"/>
          <w:szCs w:val="18"/>
        </w:rPr>
        <w:t xml:space="preserve"> kapcsolódnak:</w:t>
      </w:r>
    </w:p>
    <w:tbl>
      <w:tblPr>
        <w:tblW w:w="70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40"/>
        <w:gridCol w:w="980"/>
        <w:gridCol w:w="2040"/>
        <w:gridCol w:w="2040"/>
      </w:tblGrid>
      <w:tr w:rsidR="00B308A1" w:rsidRPr="00E60350" w:rsidTr="006D562C">
        <w:trPr>
          <w:cantSplit/>
          <w:trHeight w:val="1050"/>
          <w:jc w:val="center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A1" w:rsidRPr="00E60350" w:rsidRDefault="00B308A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8A1" w:rsidRPr="00E60350" w:rsidRDefault="00B308A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Támogatástartalom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8A1" w:rsidRPr="00E60350" w:rsidRDefault="00B308A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Támogatás formája</w:t>
            </w:r>
          </w:p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308A1" w:rsidRPr="00E60350" w:rsidTr="006D562C">
        <w:trPr>
          <w:cantSplit/>
          <w:trHeight w:val="28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A1" w:rsidRPr="00E60350" w:rsidRDefault="00B308A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A1" w:rsidRPr="00E60350" w:rsidRDefault="00B308A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A1" w:rsidRPr="00E60350" w:rsidRDefault="00B308A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A1" w:rsidRPr="00E60350" w:rsidRDefault="00B308A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euró</w:t>
            </w: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8A1" w:rsidRPr="00E60350" w:rsidTr="006D562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08A1" w:rsidRPr="00E60350" w:rsidTr="006D562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08A1" w:rsidRPr="00E60350" w:rsidTr="006D562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08A1" w:rsidRPr="00E60350" w:rsidTr="006D562C">
        <w:trPr>
          <w:trHeight w:val="270"/>
          <w:jc w:val="center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Összesen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8A1" w:rsidRPr="00E60350" w:rsidRDefault="00B308A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308A1" w:rsidRPr="009F265E" w:rsidRDefault="00B308A1" w:rsidP="00B308A1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:rsidR="00B308A1" w:rsidRDefault="00B308A1" w:rsidP="00B308A1">
      <w:pPr>
        <w:tabs>
          <w:tab w:val="num" w:pos="1080"/>
        </w:tabs>
        <w:spacing w:after="0"/>
        <w:ind w:left="720"/>
        <w:jc w:val="both"/>
        <w:rPr>
          <w:rFonts w:ascii="Arial" w:hAnsi="Arial" w:cs="Arial"/>
          <w:sz w:val="16"/>
          <w:szCs w:val="16"/>
        </w:rPr>
      </w:pPr>
      <w:r w:rsidRPr="00E0356F">
        <w:rPr>
          <w:rFonts w:ascii="Arial" w:hAnsi="Arial" w:cs="Arial"/>
          <w:sz w:val="16"/>
          <w:szCs w:val="16"/>
        </w:rPr>
        <w:t>A projekttel kapcsolatosan megítélt támogatások körébe tartozhat például: a projekt megvalósításához felvett/felvenni tervezett hitelt biztosító állami kezességvállalás támogatástartalma, díj- és kamattámogatás támogatástartalma, a projekthez kapcsolódó bármely külső körös csekély összegű, illetve egyéb támogatás</w:t>
      </w:r>
      <w:r>
        <w:rPr>
          <w:rFonts w:ascii="Arial" w:hAnsi="Arial" w:cs="Arial"/>
          <w:sz w:val="16"/>
          <w:szCs w:val="16"/>
        </w:rPr>
        <w:t>.</w:t>
      </w:r>
    </w:p>
    <w:p w:rsidR="00B308A1" w:rsidRDefault="00B308A1" w:rsidP="00B308A1">
      <w:pPr>
        <w:tabs>
          <w:tab w:val="num" w:pos="1080"/>
        </w:tabs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B308A1" w:rsidRDefault="000D4D29" w:rsidP="00B308A1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2021-2027</w:t>
      </w:r>
      <w:r w:rsidR="00B308A1">
        <w:rPr>
          <w:rFonts w:ascii="Arial" w:hAnsi="Arial" w:cs="Arial"/>
          <w:sz w:val="18"/>
          <w:szCs w:val="18"/>
        </w:rPr>
        <w:t xml:space="preserve"> programozási időszakban csoportmentességi támogatás keretében </w:t>
      </w:r>
      <w:r w:rsidR="00B308A1" w:rsidRPr="00E16912">
        <w:rPr>
          <w:rFonts w:ascii="Arial" w:hAnsi="Arial" w:cs="Arial"/>
          <w:sz w:val="18"/>
          <w:szCs w:val="18"/>
        </w:rPr>
        <w:t>„mezőgazdasági termékek feldolg</w:t>
      </w:r>
      <w:r w:rsidR="00B308A1">
        <w:rPr>
          <w:rFonts w:ascii="Arial" w:hAnsi="Arial" w:cs="Arial"/>
          <w:sz w:val="18"/>
          <w:szCs w:val="18"/>
        </w:rPr>
        <w:t>o</w:t>
      </w:r>
      <w:r w:rsidR="00B308A1" w:rsidRPr="00E16912">
        <w:rPr>
          <w:rFonts w:ascii="Arial" w:hAnsi="Arial" w:cs="Arial"/>
          <w:sz w:val="18"/>
          <w:szCs w:val="18"/>
        </w:rPr>
        <w:t>zásával és forgalmazásával kapcsolatos beruházási</w:t>
      </w:r>
      <w:r w:rsidR="00B308A1">
        <w:rPr>
          <w:rFonts w:ascii="Arial" w:hAnsi="Arial" w:cs="Arial"/>
          <w:b/>
          <w:sz w:val="18"/>
          <w:szCs w:val="18"/>
        </w:rPr>
        <w:t xml:space="preserve"> </w:t>
      </w:r>
      <w:r w:rsidR="00B308A1">
        <w:rPr>
          <w:rFonts w:ascii="Arial" w:hAnsi="Arial" w:cs="Arial"/>
          <w:sz w:val="18"/>
          <w:szCs w:val="18"/>
        </w:rPr>
        <w:t>támogatás” jogcímen az alábbi állami támogatások kerültek megítélésre:</w:t>
      </w:r>
    </w:p>
    <w:tbl>
      <w:tblPr>
        <w:tblW w:w="53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2006"/>
      </w:tblGrid>
      <w:tr w:rsidR="00B308A1" w:rsidRPr="00631092" w:rsidTr="006D562C">
        <w:trPr>
          <w:cantSplit/>
        </w:trPr>
        <w:tc>
          <w:tcPr>
            <w:tcW w:w="3391" w:type="dxa"/>
            <w:gridSpan w:val="3"/>
          </w:tcPr>
          <w:p w:rsidR="00B308A1" w:rsidRPr="00631092" w:rsidRDefault="00B308A1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06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B308A1" w:rsidRPr="00631092" w:rsidTr="006D562C">
        <w:trPr>
          <w:cantSplit/>
        </w:trPr>
        <w:tc>
          <w:tcPr>
            <w:tcW w:w="822" w:type="dxa"/>
          </w:tcPr>
          <w:p w:rsidR="00B308A1" w:rsidRPr="00631092" w:rsidRDefault="00B308A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:rsidR="00B308A1" w:rsidRPr="00631092" w:rsidRDefault="00B308A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:rsidR="00B308A1" w:rsidRPr="00631092" w:rsidRDefault="00B308A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06" w:type="dxa"/>
          </w:tcPr>
          <w:p w:rsidR="00B308A1" w:rsidRPr="00631092" w:rsidRDefault="00B308A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B308A1" w:rsidRPr="00631092" w:rsidTr="006D562C">
        <w:trPr>
          <w:cantSplit/>
        </w:trPr>
        <w:tc>
          <w:tcPr>
            <w:tcW w:w="822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08A1" w:rsidRPr="00631092" w:rsidTr="006D562C">
        <w:trPr>
          <w:cantSplit/>
        </w:trPr>
        <w:tc>
          <w:tcPr>
            <w:tcW w:w="822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08A1" w:rsidRPr="00631092" w:rsidTr="006D562C">
        <w:trPr>
          <w:cantSplit/>
        </w:trPr>
        <w:tc>
          <w:tcPr>
            <w:tcW w:w="822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08A1" w:rsidRPr="00631092" w:rsidTr="006D562C">
        <w:trPr>
          <w:cantSplit/>
        </w:trPr>
        <w:tc>
          <w:tcPr>
            <w:tcW w:w="3391" w:type="dxa"/>
            <w:gridSpan w:val="3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 xml:space="preserve">Ö s </w:t>
            </w:r>
            <w:proofErr w:type="spellStart"/>
            <w:r w:rsidRPr="00631092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631092">
              <w:rPr>
                <w:rFonts w:ascii="Arial" w:hAnsi="Arial" w:cs="Arial"/>
                <w:sz w:val="18"/>
                <w:szCs w:val="18"/>
              </w:rPr>
              <w:t xml:space="preserve"> z e s e n</w:t>
            </w:r>
          </w:p>
        </w:tc>
        <w:tc>
          <w:tcPr>
            <w:tcW w:w="2006" w:type="dxa"/>
          </w:tcPr>
          <w:p w:rsidR="00B308A1" w:rsidRPr="00631092" w:rsidRDefault="00B308A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C206C" w:rsidRDefault="00B308A1" w:rsidP="00CC206C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:rsidR="00C8161A" w:rsidRDefault="00C8161A" w:rsidP="002C0FA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0D4D29">
        <w:rPr>
          <w:rFonts w:ascii="Arial" w:hAnsi="Arial" w:cs="Arial"/>
          <w:sz w:val="18"/>
          <w:szCs w:val="18"/>
        </w:rPr>
        <w:t>2021-2027</w:t>
      </w:r>
      <w:r w:rsidRPr="007F66CA">
        <w:rPr>
          <w:rFonts w:ascii="Arial" w:hAnsi="Arial" w:cs="Arial"/>
          <w:sz w:val="18"/>
          <w:szCs w:val="18"/>
        </w:rPr>
        <w:t xml:space="preserve"> programozási időszakban e támogatási kategória terhére más garanciaszervezetek* az alábbi</w:t>
      </w:r>
      <w:r>
        <w:rPr>
          <w:rFonts w:ascii="Arial" w:hAnsi="Arial" w:cs="Arial"/>
          <w:sz w:val="18"/>
          <w:szCs w:val="18"/>
        </w:rPr>
        <w:t xml:space="preserve"> </w:t>
      </w:r>
      <w:r w:rsidRPr="007F66CA">
        <w:rPr>
          <w:rFonts w:ascii="Arial" w:hAnsi="Arial" w:cs="Arial"/>
          <w:sz w:val="18"/>
          <w:szCs w:val="18"/>
        </w:rPr>
        <w:t>szerződéshez vállaltak készfizető kezességet:</w:t>
      </w:r>
    </w:p>
    <w:tbl>
      <w:tblPr>
        <w:tblW w:w="7105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"/>
        <w:gridCol w:w="1315"/>
        <w:gridCol w:w="923"/>
        <w:gridCol w:w="1974"/>
        <w:gridCol w:w="1841"/>
      </w:tblGrid>
      <w:tr w:rsidR="00C8161A" w:rsidRPr="00FE3E6C" w:rsidTr="002C0FAF">
        <w:trPr>
          <w:cantSplit/>
          <w:trHeight w:val="803"/>
        </w:trPr>
        <w:tc>
          <w:tcPr>
            <w:tcW w:w="3290" w:type="dxa"/>
            <w:gridSpan w:val="3"/>
          </w:tcPr>
          <w:p w:rsidR="00C8161A" w:rsidRPr="00FE3E6C" w:rsidRDefault="00C8161A" w:rsidP="002E0BBA">
            <w:pPr>
              <w:spacing w:before="80" w:after="80"/>
              <w:ind w:left="366" w:hanging="3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 xml:space="preserve">hitel, garancia, faktoring, pénzügyi lízingszerződés kelte </w:t>
            </w:r>
          </w:p>
        </w:tc>
        <w:tc>
          <w:tcPr>
            <w:tcW w:w="1974" w:type="dxa"/>
          </w:tcPr>
          <w:p w:rsidR="00C8161A" w:rsidRPr="00FE3E6C" w:rsidRDefault="00C8161A" w:rsidP="002E0BBA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garanciaszervezet neve</w:t>
            </w:r>
          </w:p>
        </w:tc>
        <w:tc>
          <w:tcPr>
            <w:tcW w:w="1841" w:type="dxa"/>
          </w:tcPr>
          <w:p w:rsidR="00C8161A" w:rsidRPr="00FE3E6C" w:rsidRDefault="00C8161A" w:rsidP="002E0BBA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 xml:space="preserve">garanciaszervezet által nyújtott kezesség összege </w:t>
            </w:r>
          </w:p>
        </w:tc>
      </w:tr>
      <w:tr w:rsidR="00C8161A" w:rsidRPr="00FE3E6C" w:rsidTr="00220261">
        <w:trPr>
          <w:cantSplit/>
          <w:trHeight w:val="358"/>
        </w:trPr>
        <w:tc>
          <w:tcPr>
            <w:tcW w:w="1052" w:type="dxa"/>
          </w:tcPr>
          <w:p w:rsidR="00C8161A" w:rsidRPr="00FE3E6C" w:rsidRDefault="00C8161A" w:rsidP="002E0BBA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315" w:type="dxa"/>
          </w:tcPr>
          <w:p w:rsidR="00C8161A" w:rsidRPr="00FE3E6C" w:rsidRDefault="00C8161A" w:rsidP="002E0BBA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923" w:type="dxa"/>
          </w:tcPr>
          <w:p w:rsidR="00C8161A" w:rsidRPr="00FE3E6C" w:rsidRDefault="00C8161A" w:rsidP="002E0BBA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974" w:type="dxa"/>
          </w:tcPr>
          <w:p w:rsidR="00C8161A" w:rsidRPr="00FE3E6C" w:rsidRDefault="00C8161A" w:rsidP="002E0BBA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</w:tcPr>
          <w:p w:rsidR="00C8161A" w:rsidRPr="00FE3E6C" w:rsidRDefault="00C8161A" w:rsidP="002E0BBA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C8161A" w:rsidRPr="00FE3E6C" w:rsidTr="00220261">
        <w:trPr>
          <w:cantSplit/>
          <w:trHeight w:val="370"/>
        </w:trPr>
        <w:tc>
          <w:tcPr>
            <w:tcW w:w="1052" w:type="dxa"/>
          </w:tcPr>
          <w:p w:rsidR="00C8161A" w:rsidRPr="00FE3E6C" w:rsidRDefault="00C8161A" w:rsidP="002E0BB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:rsidR="00C8161A" w:rsidRPr="00FE3E6C" w:rsidRDefault="00C8161A" w:rsidP="002E0BB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</w:tcPr>
          <w:p w:rsidR="00C8161A" w:rsidRPr="00FE3E6C" w:rsidRDefault="00C8161A" w:rsidP="002E0BB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</w:tcPr>
          <w:p w:rsidR="00C8161A" w:rsidRPr="00FE3E6C" w:rsidRDefault="00C8161A" w:rsidP="002E0BBA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:rsidR="00C8161A" w:rsidRPr="00FE3E6C" w:rsidRDefault="00C8161A" w:rsidP="002E0BBA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161A" w:rsidRPr="00FE3E6C" w:rsidTr="00220261">
        <w:trPr>
          <w:cantSplit/>
          <w:trHeight w:val="382"/>
        </w:trPr>
        <w:tc>
          <w:tcPr>
            <w:tcW w:w="1052" w:type="dxa"/>
          </w:tcPr>
          <w:p w:rsidR="00C8161A" w:rsidRPr="00FE3E6C" w:rsidRDefault="00C8161A" w:rsidP="002E0BB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:rsidR="00C8161A" w:rsidRPr="00FE3E6C" w:rsidRDefault="00C8161A" w:rsidP="002E0BB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</w:tcPr>
          <w:p w:rsidR="00C8161A" w:rsidRPr="00FE3E6C" w:rsidRDefault="00C8161A" w:rsidP="002E0BB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</w:tcPr>
          <w:p w:rsidR="00C8161A" w:rsidRPr="00FE3E6C" w:rsidRDefault="00C8161A" w:rsidP="002E0BBA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:rsidR="00C8161A" w:rsidRPr="00FE3E6C" w:rsidRDefault="00C8161A" w:rsidP="002E0BBA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161A" w:rsidRPr="00FE3E6C" w:rsidTr="00220261">
        <w:trPr>
          <w:cantSplit/>
          <w:trHeight w:val="370"/>
        </w:trPr>
        <w:tc>
          <w:tcPr>
            <w:tcW w:w="1052" w:type="dxa"/>
          </w:tcPr>
          <w:p w:rsidR="00C8161A" w:rsidRPr="00FE3E6C" w:rsidRDefault="00C8161A" w:rsidP="002E0BB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:rsidR="00C8161A" w:rsidRPr="00FE3E6C" w:rsidRDefault="00C8161A" w:rsidP="002E0BB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</w:tcPr>
          <w:p w:rsidR="00C8161A" w:rsidRPr="00FE3E6C" w:rsidRDefault="00C8161A" w:rsidP="002E0BB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</w:tcPr>
          <w:p w:rsidR="00C8161A" w:rsidRPr="00FE3E6C" w:rsidRDefault="00C8161A" w:rsidP="002E0BBA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:rsidR="00C8161A" w:rsidRPr="00FE3E6C" w:rsidRDefault="00C8161A" w:rsidP="002E0BBA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161A" w:rsidRPr="00FE3E6C" w:rsidTr="00220261">
        <w:trPr>
          <w:cantSplit/>
          <w:trHeight w:val="382"/>
        </w:trPr>
        <w:tc>
          <w:tcPr>
            <w:tcW w:w="5264" w:type="dxa"/>
            <w:gridSpan w:val="4"/>
          </w:tcPr>
          <w:p w:rsidR="00C8161A" w:rsidRPr="00FE3E6C" w:rsidRDefault="00C8161A" w:rsidP="002E0BB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 xml:space="preserve">Ö s </w:t>
            </w:r>
            <w:proofErr w:type="spellStart"/>
            <w:r w:rsidRPr="00FE3E6C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FE3E6C">
              <w:rPr>
                <w:rFonts w:ascii="Arial" w:hAnsi="Arial" w:cs="Arial"/>
                <w:sz w:val="18"/>
                <w:szCs w:val="18"/>
              </w:rPr>
              <w:t xml:space="preserve"> z e s e n</w:t>
            </w:r>
          </w:p>
        </w:tc>
        <w:tc>
          <w:tcPr>
            <w:tcW w:w="1841" w:type="dxa"/>
          </w:tcPr>
          <w:p w:rsidR="00C8161A" w:rsidRPr="00FE3E6C" w:rsidRDefault="00C8161A" w:rsidP="002E0BBA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8161A" w:rsidRPr="009F265E" w:rsidRDefault="00C8161A" w:rsidP="002E0BBA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>(átváltáskor a kezesség elbírálásának napját megelőző hónap utolsó napján érvényes Európai Központi Bank által közzétett, két tizedes jegy pontossággal meghatározott forint/euró devizaárfolyam alkalmazandó)</w:t>
      </w:r>
    </w:p>
    <w:p w:rsidR="00C8161A" w:rsidRDefault="00C8161A" w:rsidP="002E0BBA">
      <w:pPr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CC206C" w:rsidRPr="001315F2" w:rsidRDefault="00CC206C" w:rsidP="002C0FAF">
      <w:pPr>
        <w:pStyle w:val="Listaszerbekezds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1315F2">
        <w:rPr>
          <w:rFonts w:ascii="Arial" w:hAnsi="Arial" w:cs="Arial"/>
          <w:sz w:val="18"/>
          <w:szCs w:val="18"/>
        </w:rPr>
        <w:t>a támogatás intenzitás 20 százalékponttal növelhető, mert a beruházás</w:t>
      </w:r>
    </w:p>
    <w:p w:rsidR="00CC206C" w:rsidRPr="001315F2" w:rsidRDefault="00CC206C" w:rsidP="002C0FAF">
      <w:pPr>
        <w:pStyle w:val="Listaszerbekezds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18"/>
          <w:szCs w:val="18"/>
        </w:rPr>
      </w:pPr>
      <w:r w:rsidRPr="001315F2">
        <w:rPr>
          <w:rFonts w:ascii="Arial" w:hAnsi="Arial" w:cs="Arial"/>
          <w:sz w:val="18"/>
          <w:szCs w:val="18"/>
        </w:rPr>
        <w:t>termelői szervezetek egyesüléséhez kapcsolódó műveletekkel</w:t>
      </w:r>
      <w:r w:rsidR="001315F2" w:rsidRPr="001315F2">
        <w:rPr>
          <w:rFonts w:ascii="Arial" w:hAnsi="Arial" w:cs="Arial"/>
          <w:sz w:val="18"/>
          <w:szCs w:val="18"/>
        </w:rPr>
        <w:t xml:space="preserve"> </w:t>
      </w:r>
      <w:r w:rsidR="001315F2" w:rsidRPr="001315F2">
        <w:rPr>
          <w:rFonts w:ascii="Arial" w:hAnsi="Arial" w:cs="Arial"/>
          <w:sz w:val="18"/>
          <w:szCs w:val="18"/>
        </w:rPr>
        <w:tab/>
      </w:r>
      <w:r w:rsidR="001315F2" w:rsidRPr="001315F2">
        <w:rPr>
          <w:rFonts w:ascii="Arial" w:hAnsi="Arial" w:cs="Arial"/>
          <w:sz w:val="18"/>
          <w:szCs w:val="18"/>
        </w:rPr>
        <w:tab/>
      </w:r>
      <w:r w:rsidR="001315F2" w:rsidRPr="001315F2">
        <w:rPr>
          <w:rFonts w:ascii="Arial" w:hAnsi="Arial" w:cs="Arial"/>
          <w:sz w:val="18"/>
          <w:szCs w:val="18"/>
        </w:rPr>
        <w:tab/>
      </w:r>
      <w:r w:rsidR="001315F2" w:rsidRPr="001315F2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315F2" w:rsidRPr="001315F2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8A0FDF">
        <w:rPr>
          <w:rFonts w:ascii="Arial" w:eastAsia="Calibri" w:hAnsi="Arial" w:cs="Arial"/>
          <w:sz w:val="18"/>
          <w:szCs w:val="18"/>
        </w:rPr>
      </w:r>
      <w:r w:rsidR="008A0FDF">
        <w:rPr>
          <w:rFonts w:ascii="Arial" w:eastAsia="Calibri" w:hAnsi="Arial" w:cs="Arial"/>
          <w:sz w:val="18"/>
          <w:szCs w:val="18"/>
        </w:rPr>
        <w:fldChar w:fldCharType="separate"/>
      </w:r>
      <w:r w:rsidR="001315F2" w:rsidRPr="001315F2">
        <w:rPr>
          <w:rFonts w:ascii="Arial" w:eastAsia="Calibri" w:hAnsi="Arial" w:cs="Arial"/>
          <w:sz w:val="18"/>
          <w:szCs w:val="18"/>
        </w:rPr>
        <w:fldChar w:fldCharType="end"/>
      </w:r>
      <w:r w:rsidRPr="001315F2">
        <w:rPr>
          <w:rFonts w:ascii="Arial" w:hAnsi="Arial" w:cs="Arial"/>
          <w:sz w:val="18"/>
          <w:szCs w:val="18"/>
        </w:rPr>
        <w:t xml:space="preserve"> </w:t>
      </w:r>
    </w:p>
    <w:p w:rsidR="00CC206C" w:rsidRPr="001315F2" w:rsidRDefault="00CC206C" w:rsidP="002C0FAF">
      <w:pPr>
        <w:spacing w:after="120"/>
        <w:ind w:left="717" w:firstLine="360"/>
        <w:jc w:val="both"/>
        <w:rPr>
          <w:rFonts w:ascii="Arial" w:hAnsi="Arial" w:cs="Arial"/>
          <w:sz w:val="18"/>
          <w:szCs w:val="18"/>
        </w:rPr>
      </w:pPr>
      <w:r w:rsidRPr="001315F2">
        <w:rPr>
          <w:rFonts w:ascii="Arial" w:hAnsi="Arial" w:cs="Arial"/>
          <w:sz w:val="18"/>
          <w:szCs w:val="18"/>
        </w:rPr>
        <w:t>vagy</w:t>
      </w:r>
    </w:p>
    <w:p w:rsidR="00CC206C" w:rsidRPr="001315F2" w:rsidRDefault="00CC206C" w:rsidP="002C0FAF">
      <w:pPr>
        <w:pStyle w:val="Listaszerbekezds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18"/>
          <w:szCs w:val="18"/>
        </w:rPr>
      </w:pPr>
      <w:r w:rsidRPr="001315F2">
        <w:rPr>
          <w:rFonts w:ascii="Arial" w:hAnsi="Arial" w:cs="Arial"/>
          <w:sz w:val="18"/>
          <w:szCs w:val="18"/>
        </w:rPr>
        <w:t xml:space="preserve">az európai innovációs partnerség keretében támogatott műveletek összefüggésben </w:t>
      </w:r>
      <w:r w:rsidR="001315F2" w:rsidRPr="001315F2">
        <w:rPr>
          <w:rFonts w:ascii="Arial" w:hAnsi="Arial" w:cs="Arial"/>
          <w:sz w:val="18"/>
          <w:szCs w:val="18"/>
        </w:rPr>
        <w:tab/>
      </w:r>
      <w:r w:rsidR="001315F2" w:rsidRPr="001315F2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315F2" w:rsidRPr="001315F2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8A0FDF">
        <w:rPr>
          <w:rFonts w:ascii="Arial" w:eastAsia="Calibri" w:hAnsi="Arial" w:cs="Arial"/>
          <w:sz w:val="18"/>
          <w:szCs w:val="18"/>
        </w:rPr>
      </w:r>
      <w:r w:rsidR="008A0FDF">
        <w:rPr>
          <w:rFonts w:ascii="Arial" w:eastAsia="Calibri" w:hAnsi="Arial" w:cs="Arial"/>
          <w:sz w:val="18"/>
          <w:szCs w:val="18"/>
        </w:rPr>
        <w:fldChar w:fldCharType="separate"/>
      </w:r>
      <w:r w:rsidR="001315F2" w:rsidRPr="001315F2">
        <w:rPr>
          <w:rFonts w:ascii="Arial" w:eastAsia="Calibri" w:hAnsi="Arial" w:cs="Arial"/>
          <w:sz w:val="18"/>
          <w:szCs w:val="18"/>
        </w:rPr>
        <w:fldChar w:fldCharType="end"/>
      </w:r>
    </w:p>
    <w:p w:rsidR="00CC206C" w:rsidRPr="001315F2" w:rsidRDefault="00CC206C" w:rsidP="002E0BBA">
      <w:pPr>
        <w:pStyle w:val="Listaszerbekezds"/>
        <w:ind w:left="714"/>
        <w:jc w:val="both"/>
        <w:rPr>
          <w:rFonts w:ascii="Arial" w:hAnsi="Arial" w:cs="Arial"/>
          <w:sz w:val="18"/>
          <w:szCs w:val="18"/>
        </w:rPr>
      </w:pPr>
      <w:r w:rsidRPr="001315F2">
        <w:rPr>
          <w:rFonts w:ascii="Arial" w:hAnsi="Arial" w:cs="Arial"/>
          <w:sz w:val="18"/>
          <w:szCs w:val="18"/>
        </w:rPr>
        <w:t>kerül  megvalósításra (</w:t>
      </w:r>
      <w:r w:rsidRPr="001315F2">
        <w:rPr>
          <w:rFonts w:ascii="Arial" w:hAnsi="Arial" w:cs="Arial"/>
          <w:i/>
          <w:sz w:val="18"/>
          <w:szCs w:val="18"/>
        </w:rPr>
        <w:t>kérjük X-szel jelölje, ha valamelyik állítás igaz</w:t>
      </w:r>
      <w:r w:rsidRPr="001315F2">
        <w:rPr>
          <w:rFonts w:ascii="Arial" w:hAnsi="Arial" w:cs="Arial"/>
          <w:sz w:val="18"/>
          <w:szCs w:val="18"/>
        </w:rPr>
        <w:t>)</w:t>
      </w:r>
      <w:r w:rsidR="002C0FAF">
        <w:rPr>
          <w:rFonts w:ascii="Arial" w:hAnsi="Arial" w:cs="Arial"/>
          <w:sz w:val="18"/>
          <w:szCs w:val="18"/>
        </w:rPr>
        <w:t>;</w:t>
      </w:r>
    </w:p>
    <w:p w:rsidR="00B308A1" w:rsidRPr="00CF13F1" w:rsidRDefault="00B308A1" w:rsidP="002E0BBA">
      <w:pPr>
        <w:tabs>
          <w:tab w:val="num" w:pos="1080"/>
        </w:tabs>
        <w:spacing w:after="0"/>
        <w:ind w:left="1416"/>
        <w:jc w:val="both"/>
        <w:rPr>
          <w:rFonts w:ascii="Arial" w:hAnsi="Arial" w:cs="Arial"/>
          <w:sz w:val="18"/>
          <w:szCs w:val="18"/>
        </w:rPr>
      </w:pPr>
    </w:p>
    <w:p w:rsidR="00B308A1" w:rsidRDefault="00B308A1" w:rsidP="002C0FAF">
      <w:pPr>
        <w:pStyle w:val="Listaszerbekezds"/>
        <w:numPr>
          <w:ilvl w:val="0"/>
          <w:numId w:val="15"/>
        </w:numPr>
        <w:spacing w:afterLines="100" w:after="240"/>
        <w:jc w:val="both"/>
        <w:rPr>
          <w:rFonts w:ascii="Arial" w:hAnsi="Arial" w:cs="Arial"/>
          <w:sz w:val="18"/>
          <w:szCs w:val="18"/>
        </w:rPr>
      </w:pPr>
      <w:r w:rsidRPr="00ED607E">
        <w:rPr>
          <w:rFonts w:ascii="Arial" w:hAnsi="Arial" w:cs="Arial"/>
          <w:sz w:val="18"/>
          <w:szCs w:val="18"/>
        </w:rPr>
        <w:t xml:space="preserve">a kezességvállalással igényelt támogatás a </w:t>
      </w:r>
      <w:r w:rsidR="000D4D29">
        <w:rPr>
          <w:rFonts w:ascii="Arial" w:hAnsi="Arial" w:cs="Arial"/>
          <w:sz w:val="18"/>
          <w:szCs w:val="18"/>
        </w:rPr>
        <w:t>Bizottság (EU) 2022/2472 rendeletével</w:t>
      </w:r>
      <w:r w:rsidRPr="00ED607E">
        <w:rPr>
          <w:rFonts w:ascii="Arial" w:hAnsi="Arial" w:cs="Arial"/>
          <w:sz w:val="18"/>
          <w:szCs w:val="18"/>
        </w:rPr>
        <w:t xml:space="preserve"> összhangban van és nincs tudomása arról, hogy kizáró feltétele lenne annak, hogy csoportmentességi támogatást kapjon</w:t>
      </w:r>
      <w:r w:rsidR="002C0FAF">
        <w:rPr>
          <w:rFonts w:ascii="Arial" w:hAnsi="Arial" w:cs="Arial"/>
          <w:sz w:val="18"/>
          <w:szCs w:val="18"/>
        </w:rPr>
        <w:t>;</w:t>
      </w:r>
    </w:p>
    <w:p w:rsidR="00B308A1" w:rsidRDefault="00B308A1" w:rsidP="00B308A1">
      <w:pPr>
        <w:pStyle w:val="Listaszerbekezds"/>
        <w:spacing w:afterLines="100" w:after="240"/>
        <w:jc w:val="both"/>
        <w:rPr>
          <w:rFonts w:ascii="Arial" w:hAnsi="Arial" w:cs="Arial"/>
          <w:sz w:val="18"/>
          <w:szCs w:val="18"/>
        </w:rPr>
      </w:pPr>
    </w:p>
    <w:p w:rsidR="00B308A1" w:rsidRDefault="00B308A1" w:rsidP="002C0FAF">
      <w:pPr>
        <w:pStyle w:val="Listaszerbekezds"/>
        <w:numPr>
          <w:ilvl w:val="0"/>
          <w:numId w:val="1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31092">
        <w:rPr>
          <w:rFonts w:ascii="Arial" w:hAnsi="Arial" w:cs="Arial"/>
          <w:sz w:val="18"/>
          <w:szCs w:val="18"/>
        </w:rPr>
        <w:t>tudomással bír arról, hogy a készfizető kezességvállalás iránti kérelmet a pénzügyi intézmény csak a beruházás megkezdését megelőzően nyújthatja be a Garantiqa Hitelgarancia Zrt-</w:t>
      </w:r>
      <w:proofErr w:type="spellStart"/>
      <w:r w:rsidRPr="00631092">
        <w:rPr>
          <w:rFonts w:ascii="Arial" w:hAnsi="Arial" w:cs="Arial"/>
          <w:sz w:val="18"/>
          <w:szCs w:val="18"/>
        </w:rPr>
        <w:t>hez</w:t>
      </w:r>
      <w:proofErr w:type="spellEnd"/>
      <w:r w:rsidRPr="00631092">
        <w:rPr>
          <w:rFonts w:ascii="Arial" w:hAnsi="Arial" w:cs="Arial"/>
          <w:sz w:val="18"/>
          <w:szCs w:val="18"/>
        </w:rPr>
        <w:t>. Az ügyfél kijelenti, hogy a beruházást nem kezdte</w:t>
      </w:r>
      <w:r>
        <w:rPr>
          <w:rFonts w:ascii="Arial" w:hAnsi="Arial" w:cs="Arial"/>
          <w:sz w:val="18"/>
          <w:szCs w:val="18"/>
        </w:rPr>
        <w:t xml:space="preserve"> meg</w:t>
      </w:r>
      <w:r w:rsidR="002C0FAF">
        <w:rPr>
          <w:rFonts w:ascii="Arial" w:hAnsi="Arial" w:cs="Arial"/>
          <w:sz w:val="18"/>
          <w:szCs w:val="18"/>
        </w:rPr>
        <w:t>,</w:t>
      </w:r>
    </w:p>
    <w:p w:rsidR="00813030" w:rsidRPr="00813030" w:rsidRDefault="00813030" w:rsidP="00813030">
      <w:pPr>
        <w:pStyle w:val="Listaszerbekezds"/>
        <w:rPr>
          <w:rFonts w:ascii="Arial" w:hAnsi="Arial" w:cs="Arial"/>
          <w:sz w:val="18"/>
          <w:szCs w:val="18"/>
        </w:rPr>
      </w:pPr>
    </w:p>
    <w:p w:rsidR="00244138" w:rsidRDefault="00244138" w:rsidP="002C0FAF">
      <w:pPr>
        <w:pStyle w:val="Listaszerbekezds"/>
        <w:numPr>
          <w:ilvl w:val="0"/>
          <w:numId w:val="15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Az ügyfél tudomásul veszi, hogy kedvezményes díjú kezességvállalás nem nyújtható az 1308/2013/EU rendeletben megállapított valamely tiltás vagy korlátozás megszegésével, még akkor sem, ha az ilyen tiltások és korlátozások kizárólag az 1308/2013/EU rendeletben előírt uniós támogatásokra vonatkoznak; </w:t>
      </w:r>
    </w:p>
    <w:p w:rsidR="00B308A1" w:rsidRPr="00B308A1" w:rsidRDefault="00B308A1" w:rsidP="00B308A1">
      <w:pPr>
        <w:pStyle w:val="Listaszerbekezds"/>
        <w:spacing w:afterLines="100" w:after="240"/>
        <w:rPr>
          <w:rFonts w:ascii="Arial" w:hAnsi="Arial" w:cs="Arial"/>
          <w:sz w:val="18"/>
          <w:szCs w:val="18"/>
        </w:rPr>
      </w:pPr>
    </w:p>
    <w:p w:rsidR="00B308A1" w:rsidRDefault="00B308A1" w:rsidP="002C0FAF">
      <w:pPr>
        <w:pStyle w:val="Listaszerbekezds"/>
        <w:numPr>
          <w:ilvl w:val="0"/>
          <w:numId w:val="15"/>
        </w:numPr>
        <w:spacing w:afterLines="100" w:after="240"/>
        <w:jc w:val="both"/>
        <w:rPr>
          <w:rFonts w:ascii="Arial" w:hAnsi="Arial" w:cs="Arial"/>
          <w:sz w:val="18"/>
          <w:szCs w:val="18"/>
        </w:rPr>
      </w:pPr>
      <w:r w:rsidRPr="002D6564">
        <w:rPr>
          <w:rFonts w:ascii="Arial" w:hAnsi="Arial" w:cs="Arial"/>
          <w:sz w:val="18"/>
          <w:szCs w:val="18"/>
        </w:rPr>
        <w:t>Az ügyfél kijelenti, hogy a jelen a nyilatkozat valós információkat tartalmaz. Tudomásul veszi, hogy ha a nyilatkozat valótlan adatot tartalmaz, a későbbiekben a Garantiqa Hitelgarancia Zrt. az ügyleteihez kapcsolódó készfizető kezességet nem vállal</w:t>
      </w:r>
      <w:r w:rsidR="002C0FAF">
        <w:rPr>
          <w:rFonts w:ascii="Arial" w:hAnsi="Arial" w:cs="Arial"/>
          <w:sz w:val="18"/>
          <w:szCs w:val="18"/>
        </w:rPr>
        <w:t>,</w:t>
      </w:r>
    </w:p>
    <w:p w:rsidR="00B308A1" w:rsidRDefault="00B308A1" w:rsidP="00B308A1">
      <w:pPr>
        <w:pStyle w:val="Listaszerbekezds"/>
        <w:rPr>
          <w:rFonts w:ascii="Arial" w:hAnsi="Arial" w:cs="Arial"/>
          <w:sz w:val="18"/>
          <w:szCs w:val="18"/>
        </w:rPr>
      </w:pPr>
    </w:p>
    <w:p w:rsidR="00F56BC4" w:rsidRPr="00D84E01" w:rsidRDefault="00F56BC4" w:rsidP="00F56B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D84E01">
        <w:rPr>
          <w:rFonts w:ascii="Arial" w:hAnsi="Arial" w:cs="Arial"/>
          <w:color w:val="000000"/>
          <w:sz w:val="18"/>
          <w:szCs w:val="18"/>
        </w:rPr>
        <w:t xml:space="preserve">Az ügyfél tudomásul veszi, hogy a </w:t>
      </w:r>
      <w:r w:rsidR="000D4D29">
        <w:rPr>
          <w:rFonts w:ascii="Arial" w:hAnsi="Arial" w:cs="Arial"/>
          <w:color w:val="000000"/>
          <w:sz w:val="18"/>
          <w:szCs w:val="18"/>
        </w:rPr>
        <w:t>Bizottság (EU) 2022/2472 rendeletének</w:t>
      </w:r>
      <w:r w:rsidRPr="00D84E01">
        <w:rPr>
          <w:rFonts w:ascii="Arial" w:hAnsi="Arial" w:cs="Arial"/>
          <w:color w:val="000000"/>
          <w:sz w:val="18"/>
          <w:szCs w:val="18"/>
        </w:rPr>
        <w:t xml:space="preserve"> hatálya alá tartozó egyenként ötszázezer eurónak megfelelő forintösszeget meghaladó egyedi támogatásokról a támogatást nyújtó adatot köteles szolgáltatni a Támogatásokat Vizsgáló Iroda, mint az állami támogatások európai uniós versenyszempontú vizsgálatáért felelős szervezet részére a </w:t>
      </w:r>
      <w:r w:rsidR="000D4D29">
        <w:rPr>
          <w:rFonts w:ascii="Arial" w:hAnsi="Arial" w:cs="Arial"/>
          <w:color w:val="000000"/>
          <w:sz w:val="18"/>
          <w:szCs w:val="18"/>
        </w:rPr>
        <w:t>Bizottság (EU) 2022/2472 rendeletének</w:t>
      </w:r>
      <w:r w:rsidRPr="00D84E01">
        <w:rPr>
          <w:rFonts w:ascii="Arial" w:hAnsi="Arial" w:cs="Arial"/>
          <w:color w:val="000000"/>
          <w:sz w:val="18"/>
          <w:szCs w:val="18"/>
        </w:rPr>
        <w:t xml:space="preserve"> 9. cikke szerinti közzététel céljából.</w:t>
      </w:r>
    </w:p>
    <w:p w:rsidR="00F56BC4" w:rsidRDefault="00F56BC4" w:rsidP="00F56BC4">
      <w:pPr>
        <w:autoSpaceDE w:val="0"/>
        <w:autoSpaceDN w:val="0"/>
        <w:adjustRightInd w:val="0"/>
        <w:spacing w:after="0"/>
        <w:jc w:val="both"/>
        <w:rPr>
          <w:rFonts w:ascii="Helv" w:hAnsi="Helv" w:cs="Helv"/>
          <w:color w:val="000000"/>
        </w:rPr>
      </w:pPr>
      <w:r w:rsidRPr="00D84E01">
        <w:rPr>
          <w:rFonts w:ascii="Arial" w:hAnsi="Arial" w:cs="Arial"/>
          <w:color w:val="000000"/>
          <w:sz w:val="18"/>
          <w:szCs w:val="18"/>
        </w:rPr>
        <w:t xml:space="preserve">A támogatást nyújtó adatszolgáltatásának és a közzétételének módját a 37/2011.(II.22) </w:t>
      </w:r>
      <w:proofErr w:type="spellStart"/>
      <w:r w:rsidRPr="00D84E01">
        <w:rPr>
          <w:rFonts w:ascii="Arial" w:hAnsi="Arial" w:cs="Arial"/>
          <w:color w:val="000000"/>
          <w:sz w:val="18"/>
          <w:szCs w:val="18"/>
        </w:rPr>
        <w:t>Korm</w:t>
      </w:r>
      <w:proofErr w:type="spellEnd"/>
      <w:r w:rsidRPr="00D84E01">
        <w:rPr>
          <w:rFonts w:ascii="Arial" w:hAnsi="Arial" w:cs="Arial"/>
          <w:color w:val="000000"/>
          <w:sz w:val="18"/>
          <w:szCs w:val="18"/>
        </w:rPr>
        <w:t xml:space="preserve"> rendelet 18/A-18/D. §-</w:t>
      </w:r>
      <w:proofErr w:type="spellStart"/>
      <w:r w:rsidRPr="00D84E01"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84E01">
        <w:rPr>
          <w:rFonts w:ascii="Arial" w:hAnsi="Arial" w:cs="Arial"/>
          <w:color w:val="000000"/>
          <w:sz w:val="18"/>
          <w:szCs w:val="18"/>
        </w:rPr>
        <w:t>szabályozzák</w:t>
      </w:r>
      <w:r>
        <w:rPr>
          <w:rFonts w:ascii="Helv" w:hAnsi="Helv" w:cs="Helv"/>
          <w:color w:val="000000"/>
        </w:rPr>
        <w:t xml:space="preserve">. </w:t>
      </w:r>
    </w:p>
    <w:p w:rsidR="00F56BC4" w:rsidRDefault="00F56BC4" w:rsidP="00B308A1">
      <w:pPr>
        <w:pStyle w:val="Listaszerbekezds"/>
        <w:rPr>
          <w:rFonts w:ascii="Arial" w:hAnsi="Arial" w:cs="Arial"/>
          <w:sz w:val="18"/>
          <w:szCs w:val="18"/>
        </w:rPr>
      </w:pPr>
    </w:p>
    <w:p w:rsidR="00F56BC4" w:rsidRPr="00B308A1" w:rsidRDefault="00F56BC4" w:rsidP="00B308A1">
      <w:pPr>
        <w:pStyle w:val="Listaszerbekezds"/>
        <w:rPr>
          <w:rFonts w:ascii="Arial" w:hAnsi="Arial" w:cs="Arial"/>
          <w:sz w:val="18"/>
          <w:szCs w:val="18"/>
        </w:rPr>
      </w:pPr>
    </w:p>
    <w:p w:rsidR="00B308A1" w:rsidRPr="00B90B1A" w:rsidRDefault="00B308A1" w:rsidP="00F56BC4">
      <w:pPr>
        <w:pStyle w:val="Listaszerbekezds"/>
        <w:spacing w:afterLines="100" w:after="240"/>
        <w:ind w:left="0"/>
        <w:jc w:val="both"/>
        <w:rPr>
          <w:rFonts w:ascii="Arial" w:hAnsi="Arial" w:cs="Arial"/>
          <w:sz w:val="18"/>
          <w:szCs w:val="18"/>
        </w:rPr>
      </w:pPr>
      <w:r w:rsidRPr="00B90B1A">
        <w:rPr>
          <w:rFonts w:ascii="Arial" w:hAnsi="Arial" w:cs="Arial"/>
          <w:sz w:val="18"/>
          <w:szCs w:val="18"/>
        </w:rPr>
        <w:t>Az ügyfél tudomásul veszi, hogy valótlan, nem teljes, illetve pontatlan adatközlésért a felelősség őt terheli.</w:t>
      </w:r>
    </w:p>
    <w:p w:rsidR="00B308A1" w:rsidRDefault="00B308A1" w:rsidP="00B308A1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:rsidR="00B308A1" w:rsidRDefault="00B308A1" w:rsidP="00B308A1">
      <w:pPr>
        <w:pStyle w:val="Listaszerbekezds"/>
        <w:ind w:left="284"/>
        <w:jc w:val="both"/>
        <w:rPr>
          <w:rFonts w:ascii="Arial" w:hAnsi="Arial" w:cs="Arial"/>
          <w:sz w:val="18"/>
          <w:szCs w:val="18"/>
        </w:rPr>
      </w:pPr>
    </w:p>
    <w:p w:rsidR="00B308A1" w:rsidRPr="002D6564" w:rsidRDefault="00B308A1" w:rsidP="00B308A1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:rsidR="00B308A1" w:rsidRDefault="00B308A1" w:rsidP="00B308A1">
      <w:pPr>
        <w:pStyle w:val="StlusCmsor311pt1CharChar"/>
        <w:tabs>
          <w:tab w:val="clear" w:pos="2700"/>
          <w:tab w:val="left" w:pos="720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  <w:bookmarkEnd w:id="1"/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:rsidR="00B308A1" w:rsidRDefault="00B308A1" w:rsidP="00B308A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:rsidR="00B308A1" w:rsidRDefault="00B308A1" w:rsidP="00B308A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:rsidR="00B308A1" w:rsidRDefault="00B308A1" w:rsidP="00B308A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:rsidR="00B308A1" w:rsidRDefault="00B308A1" w:rsidP="00B308A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:rsidR="00B308A1" w:rsidRDefault="00B308A1" w:rsidP="00B308A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</w:p>
    <w:p w:rsidR="00B308A1" w:rsidRPr="00E60350" w:rsidRDefault="00B308A1" w:rsidP="001315F2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(Vállalkozás/Vállalkozó) cégszerű aláírása</w:t>
      </w:r>
    </w:p>
    <w:p w:rsidR="00CB5B88" w:rsidRDefault="008A0FDF"/>
    <w:sectPr w:rsidR="00CB5B88" w:rsidSect="00B308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8A1" w:rsidRDefault="00B308A1" w:rsidP="00B308A1">
      <w:pPr>
        <w:spacing w:after="0" w:line="240" w:lineRule="auto"/>
      </w:pPr>
      <w:r>
        <w:separator/>
      </w:r>
    </w:p>
  </w:endnote>
  <w:endnote w:type="continuationSeparator" w:id="0">
    <w:p w:rsidR="00B308A1" w:rsidRDefault="00B308A1" w:rsidP="00B3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029334"/>
      <w:docPartObj>
        <w:docPartGallery w:val="Page Numbers (Bottom of Page)"/>
        <w:docPartUnique/>
      </w:docPartObj>
    </w:sdtPr>
    <w:sdtEndPr/>
    <w:sdtContent>
      <w:p w:rsidR="00B308A1" w:rsidRDefault="00B308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BC4">
          <w:rPr>
            <w:noProof/>
          </w:rPr>
          <w:t>2</w:t>
        </w:r>
        <w:r>
          <w:fldChar w:fldCharType="end"/>
        </w:r>
      </w:p>
    </w:sdtContent>
  </w:sdt>
  <w:p w:rsidR="00B308A1" w:rsidRDefault="00B308A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034416"/>
      <w:docPartObj>
        <w:docPartGallery w:val="Page Numbers (Bottom of Page)"/>
        <w:docPartUnique/>
      </w:docPartObj>
    </w:sdtPr>
    <w:sdtEndPr/>
    <w:sdtContent>
      <w:p w:rsidR="00B308A1" w:rsidRPr="00E01B64" w:rsidRDefault="00B308A1" w:rsidP="00B308A1">
        <w:pPr>
          <w:pStyle w:val="llb"/>
          <w:pBdr>
            <w:top w:val="single" w:sz="4" w:space="1" w:color="auto"/>
          </w:pBdr>
          <w:rPr>
            <w:rFonts w:ascii="Arial" w:hAnsi="Arial" w:cs="Arial"/>
            <w:color w:val="000000"/>
            <w:sz w:val="18"/>
          </w:rPr>
        </w:pPr>
        <w:r w:rsidRPr="00E01B64">
          <w:rPr>
            <w:rFonts w:ascii="Arial" w:hAnsi="Arial" w:cs="Arial"/>
            <w:color w:val="000000"/>
            <w:sz w:val="18"/>
          </w:rPr>
          <w:t>1082 Budapest, Kisfaludy u. 32.</w:t>
        </w:r>
      </w:p>
      <w:p w:rsidR="00B308A1" w:rsidRPr="00E01B64" w:rsidRDefault="00B308A1" w:rsidP="00B308A1">
        <w:pPr>
          <w:pStyle w:val="llb"/>
          <w:rPr>
            <w:rFonts w:ascii="Arial" w:hAnsi="Arial" w:cs="Arial"/>
            <w:color w:val="000000"/>
            <w:sz w:val="18"/>
          </w:rPr>
        </w:pPr>
        <w:r w:rsidRPr="00E01B64">
          <w:rPr>
            <w:rFonts w:ascii="Arial" w:hAnsi="Arial" w:cs="Arial"/>
            <w:color w:val="000000"/>
            <w:sz w:val="18"/>
          </w:rPr>
          <w:t xml:space="preserve">t: 36 1 </w:t>
        </w:r>
        <w:r w:rsidR="00674DFB">
          <w:rPr>
            <w:rFonts w:ascii="Arial" w:hAnsi="Arial" w:cs="Arial"/>
            <w:color w:val="000000"/>
            <w:sz w:val="18"/>
          </w:rPr>
          <w:t>4440-100</w:t>
        </w:r>
        <w:r w:rsidRPr="00E01B64">
          <w:rPr>
            <w:rFonts w:ascii="Arial" w:hAnsi="Arial" w:cs="Arial"/>
            <w:color w:val="000000"/>
            <w:sz w:val="18"/>
          </w:rPr>
          <w:t xml:space="preserve">, f: 36 1 </w:t>
        </w:r>
        <w:r w:rsidR="00674DFB">
          <w:rPr>
            <w:rFonts w:ascii="Arial" w:hAnsi="Arial" w:cs="Arial"/>
            <w:color w:val="000000"/>
            <w:sz w:val="18"/>
          </w:rPr>
          <w:t>4440-290</w:t>
        </w:r>
        <w:r w:rsidRPr="00E01B64">
          <w:rPr>
            <w:rFonts w:ascii="Arial" w:hAnsi="Arial" w:cs="Arial"/>
            <w:color w:val="000000"/>
            <w:sz w:val="18"/>
          </w:rPr>
          <w:tab/>
        </w:r>
      </w:p>
      <w:p w:rsidR="00B308A1" w:rsidRPr="00E01B64" w:rsidRDefault="008A0FDF" w:rsidP="00B308A1">
        <w:pPr>
          <w:pStyle w:val="llb"/>
          <w:rPr>
            <w:rFonts w:ascii="Arial" w:hAnsi="Arial" w:cs="Arial"/>
            <w:color w:val="000000"/>
            <w:sz w:val="18"/>
          </w:rPr>
        </w:pPr>
        <w:hyperlink r:id="rId1" w:history="1">
          <w:r w:rsidR="00B308A1" w:rsidRPr="00E01B64">
            <w:rPr>
              <w:rStyle w:val="Hiperhivatkozs"/>
              <w:rFonts w:ascii="Arial" w:hAnsi="Arial" w:cs="Arial"/>
              <w:color w:val="000000"/>
              <w:sz w:val="18"/>
            </w:rPr>
            <w:t>info@garantiqa.hu</w:t>
          </w:r>
        </w:hyperlink>
        <w:r w:rsidR="00B308A1" w:rsidRPr="00E01B64">
          <w:rPr>
            <w:rFonts w:ascii="Arial" w:hAnsi="Arial" w:cs="Arial"/>
            <w:color w:val="000000"/>
            <w:sz w:val="18"/>
          </w:rPr>
          <w:t xml:space="preserve">, </w:t>
        </w:r>
        <w:hyperlink r:id="rId2" w:history="1">
          <w:r w:rsidR="00B308A1" w:rsidRPr="00E01B64">
            <w:rPr>
              <w:rStyle w:val="Hiperhivatkozs"/>
              <w:rFonts w:ascii="Arial" w:hAnsi="Arial" w:cs="Arial"/>
              <w:color w:val="000000"/>
              <w:sz w:val="18"/>
            </w:rPr>
            <w:t>www.garantiqa.hu</w:t>
          </w:r>
        </w:hyperlink>
      </w:p>
      <w:p w:rsidR="00B308A1" w:rsidRDefault="00B308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BC4">
          <w:rPr>
            <w:noProof/>
          </w:rPr>
          <w:t>1</w:t>
        </w:r>
        <w:r>
          <w:fldChar w:fldCharType="end"/>
        </w:r>
      </w:p>
    </w:sdtContent>
  </w:sdt>
  <w:p w:rsidR="00B308A1" w:rsidRDefault="00B308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8A1" w:rsidRDefault="00B308A1" w:rsidP="00B308A1">
      <w:pPr>
        <w:spacing w:after="0" w:line="240" w:lineRule="auto"/>
      </w:pPr>
      <w:r>
        <w:separator/>
      </w:r>
    </w:p>
  </w:footnote>
  <w:footnote w:type="continuationSeparator" w:id="0">
    <w:p w:rsidR="00B308A1" w:rsidRDefault="00B308A1" w:rsidP="00B3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A1" w:rsidRDefault="00B308A1" w:rsidP="00B308A1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5C686FEF" wp14:editId="2D9AFD71">
          <wp:extent cx="1545590" cy="445135"/>
          <wp:effectExtent l="0" t="0" r="0" b="0"/>
          <wp:docPr id="5" name="Kép 5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08A1" w:rsidRDefault="00B308A1" w:rsidP="00B308A1">
    <w:pPr>
      <w:pStyle w:val="lfej"/>
    </w:pPr>
    <w:r w:rsidRPr="00BA223A">
      <w:rPr>
        <w:rFonts w:ascii="Arial" w:hAnsi="Arial" w:cs="Arial"/>
      </w:rPr>
      <w:t>Érvényes</w:t>
    </w:r>
    <w:r w:rsidR="00130578">
      <w:rPr>
        <w:rFonts w:ascii="Arial" w:hAnsi="Arial" w:cs="Arial"/>
      </w:rPr>
      <w:t>: 2016.</w:t>
    </w:r>
    <w:r w:rsidR="00F56BC4">
      <w:rPr>
        <w:rFonts w:ascii="Arial" w:hAnsi="Arial" w:cs="Arial"/>
      </w:rPr>
      <w:t>10.01</w:t>
    </w:r>
    <w:r w:rsidR="00130578">
      <w:rPr>
        <w:rFonts w:ascii="Arial" w:hAnsi="Arial" w:cs="Arial"/>
      </w:rPr>
      <w:t>-től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A1" w:rsidRDefault="00B308A1" w:rsidP="00B308A1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25BDFB9E" wp14:editId="046AB26C">
          <wp:extent cx="1545590" cy="445135"/>
          <wp:effectExtent l="0" t="0" r="0" b="0"/>
          <wp:docPr id="3" name="Kép 3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08A1" w:rsidRDefault="009338DA" w:rsidP="00B308A1">
    <w:pPr>
      <w:pStyle w:val="lfej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308A1" w:rsidRPr="00BA223A">
      <w:rPr>
        <w:rFonts w:ascii="Arial" w:hAnsi="Arial" w:cs="Arial"/>
      </w:rPr>
      <w:t xml:space="preserve">Érvényes: </w:t>
    </w:r>
    <w:r>
      <w:rPr>
        <w:rFonts w:ascii="Arial" w:hAnsi="Arial" w:cs="Arial"/>
      </w:rPr>
      <w:t>2024.03.11</w:t>
    </w:r>
    <w:r w:rsidR="00130578">
      <w:rPr>
        <w:rFonts w:ascii="Arial" w:hAnsi="Arial" w:cs="Arial"/>
      </w:rPr>
      <w:t>-től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124A"/>
    <w:multiLevelType w:val="hybridMultilevel"/>
    <w:tmpl w:val="0E507C40"/>
    <w:lvl w:ilvl="0" w:tplc="24CCE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D563C"/>
    <w:multiLevelType w:val="hybridMultilevel"/>
    <w:tmpl w:val="2C2CF3B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A74EDD"/>
    <w:multiLevelType w:val="hybridMultilevel"/>
    <w:tmpl w:val="67328728"/>
    <w:lvl w:ilvl="0" w:tplc="3ACC1E00">
      <w:start w:val="9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29D0"/>
    <w:multiLevelType w:val="hybridMultilevel"/>
    <w:tmpl w:val="8A602A8A"/>
    <w:lvl w:ilvl="0" w:tplc="040E0017">
      <w:start w:val="1"/>
      <w:numFmt w:val="lowerLetter"/>
      <w:lvlText w:val="%1)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588523E"/>
    <w:multiLevelType w:val="hybridMultilevel"/>
    <w:tmpl w:val="C72A2C66"/>
    <w:lvl w:ilvl="0" w:tplc="A4C0E492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B23D1"/>
    <w:multiLevelType w:val="hybridMultilevel"/>
    <w:tmpl w:val="5FBE8E46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DB22372"/>
    <w:multiLevelType w:val="hybridMultilevel"/>
    <w:tmpl w:val="FAEA659C"/>
    <w:lvl w:ilvl="0" w:tplc="4A76EF36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F92E03"/>
    <w:multiLevelType w:val="hybridMultilevel"/>
    <w:tmpl w:val="AC6896A6"/>
    <w:lvl w:ilvl="0" w:tplc="4FE09E32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B32E4"/>
    <w:multiLevelType w:val="hybridMultilevel"/>
    <w:tmpl w:val="16AABB0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67A09"/>
    <w:multiLevelType w:val="hybridMultilevel"/>
    <w:tmpl w:val="EBA83EBA"/>
    <w:lvl w:ilvl="0" w:tplc="4A76EF3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7DB0"/>
    <w:multiLevelType w:val="hybridMultilevel"/>
    <w:tmpl w:val="2E8074E6"/>
    <w:lvl w:ilvl="0" w:tplc="040E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 w15:restartNumberingAfterBreak="0">
    <w:nsid w:val="5EE11C9D"/>
    <w:multiLevelType w:val="hybridMultilevel"/>
    <w:tmpl w:val="E0F813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A5AE4"/>
    <w:multiLevelType w:val="hybridMultilevel"/>
    <w:tmpl w:val="354ACCB0"/>
    <w:lvl w:ilvl="0" w:tplc="C4D6C93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F2D54"/>
    <w:multiLevelType w:val="hybridMultilevel"/>
    <w:tmpl w:val="3F1A40FC"/>
    <w:lvl w:ilvl="0" w:tplc="4A76EF36">
      <w:start w:val="6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5D28E7"/>
    <w:multiLevelType w:val="hybridMultilevel"/>
    <w:tmpl w:val="6108F29C"/>
    <w:lvl w:ilvl="0" w:tplc="D39C890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vccyaGRBlvlLa31N1m8ZhOtEsHoE4b4Dd9B1NymDns8PLzR3ZI19EVZB/VjbP9VnflJn6WrPuew6MTRsYxZ6OA==" w:salt="rczjkGIav2lQ1Kd9lbnA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A1"/>
    <w:rsid w:val="00010F49"/>
    <w:rsid w:val="000D4D29"/>
    <w:rsid w:val="00130578"/>
    <w:rsid w:val="001315F2"/>
    <w:rsid w:val="001D5432"/>
    <w:rsid w:val="00227A79"/>
    <w:rsid w:val="00244138"/>
    <w:rsid w:val="00271038"/>
    <w:rsid w:val="002848DD"/>
    <w:rsid w:val="002C0FAF"/>
    <w:rsid w:val="002E0BBA"/>
    <w:rsid w:val="00371303"/>
    <w:rsid w:val="003B459E"/>
    <w:rsid w:val="004262A9"/>
    <w:rsid w:val="004E5F5D"/>
    <w:rsid w:val="00530F0E"/>
    <w:rsid w:val="005B3A00"/>
    <w:rsid w:val="00674DFB"/>
    <w:rsid w:val="006E17A2"/>
    <w:rsid w:val="00813030"/>
    <w:rsid w:val="008346EC"/>
    <w:rsid w:val="008A0FDF"/>
    <w:rsid w:val="009301D8"/>
    <w:rsid w:val="009338DA"/>
    <w:rsid w:val="00A23AC9"/>
    <w:rsid w:val="00AB7160"/>
    <w:rsid w:val="00AE7D91"/>
    <w:rsid w:val="00AF359A"/>
    <w:rsid w:val="00B308A1"/>
    <w:rsid w:val="00C8161A"/>
    <w:rsid w:val="00CC206C"/>
    <w:rsid w:val="00CC5EA6"/>
    <w:rsid w:val="00D410B0"/>
    <w:rsid w:val="00D744F9"/>
    <w:rsid w:val="00EC5B81"/>
    <w:rsid w:val="00F5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3E262"/>
  <w15:docId w15:val="{DC1F3977-D696-466D-8737-46ABA582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08A1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08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B308A1"/>
    <w:pPr>
      <w:spacing w:before="80" w:after="80" w:line="240" w:lineRule="auto"/>
      <w:ind w:left="284"/>
      <w:jc w:val="both"/>
    </w:pPr>
    <w:rPr>
      <w:rFonts w:ascii="Arial" w:eastAsia="Times New Roman" w:hAnsi="Arial" w:cs="Arial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B308A1"/>
    <w:rPr>
      <w:rFonts w:ascii="Arial" w:eastAsia="Times New Roman" w:hAnsi="Arial" w:cs="Arial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308A1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B308A1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08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B3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08A1"/>
  </w:style>
  <w:style w:type="paragraph" w:styleId="llb">
    <w:name w:val="footer"/>
    <w:basedOn w:val="Norml"/>
    <w:link w:val="llbChar"/>
    <w:unhideWhenUsed/>
    <w:rsid w:val="00B3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08A1"/>
  </w:style>
  <w:style w:type="character" w:styleId="Hiperhivatkozs">
    <w:name w:val="Hyperlink"/>
    <w:rsid w:val="00B308A1"/>
    <w:rPr>
      <w:color w:val="0000FF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08A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08A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08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08A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08A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E5F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1C62-4752-4248-9FEA-F345B2D4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3</cp:revision>
  <dcterms:created xsi:type="dcterms:W3CDTF">2025-02-13T14:18:00Z</dcterms:created>
  <dcterms:modified xsi:type="dcterms:W3CDTF">2025-02-13T14:18:00Z</dcterms:modified>
</cp:coreProperties>
</file>